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CBD" w:rsidRPr="000270A1" w:rsidRDefault="007C1CBD">
      <w:pPr>
        <w:rPr>
          <w:b/>
        </w:rPr>
      </w:pPr>
      <w:r w:rsidRPr="000270A1">
        <w:rPr>
          <w:b/>
        </w:rPr>
        <w:t>Partner School Matching Funds</w:t>
      </w:r>
      <w:r w:rsidR="00480B07">
        <w:rPr>
          <w:b/>
        </w:rPr>
        <w:t xml:space="preserve"> 2017-18</w:t>
      </w:r>
    </w:p>
    <w:p w:rsidR="007C1CBD" w:rsidRDefault="007C1CBD">
      <w:r>
        <w:t>A+ College Ready would like to help your school sustain the growth in grades 6-12 that you have enjoyed while partnering with us.  We are aware that increasing the rigor in grades 6-10 and sustaining and growing the AP program is costly; because of this, w</w:t>
      </w:r>
      <w:r w:rsidR="003C56E7">
        <w:t>e are offering a matching grant of $6000 per school</w:t>
      </w:r>
      <w:r w:rsidR="00480B07">
        <w:t>.</w:t>
      </w:r>
      <w:r>
        <w:t xml:space="preserve">  </w:t>
      </w:r>
      <w:r w:rsidR="003C56E7">
        <w:t>These funds may be spent for any training that is offered or endorse by A+ College Ready</w:t>
      </w:r>
      <w:r>
        <w:t>.</w:t>
      </w:r>
      <w:r w:rsidR="003C56E7">
        <w:t xml:space="preserve">  Travel expenses around trainings may also be factored into the budget</w:t>
      </w:r>
      <w:r w:rsidR="00B94389">
        <w:t xml:space="preserve"> in order to meet the district/school portion</w:t>
      </w:r>
      <w:bookmarkStart w:id="0" w:name="_GoBack"/>
      <w:bookmarkEnd w:id="0"/>
      <w:r w:rsidR="003C56E7">
        <w:t>.</w:t>
      </w:r>
      <w:r w:rsidR="007646C6">
        <w:t xml:space="preserve">  It is our hope that the matching funds will be shared with feeder schools in order to make sure all teachers get the necessary training.</w:t>
      </w:r>
    </w:p>
    <w:tbl>
      <w:tblPr>
        <w:tblStyle w:val="TableGrid"/>
        <w:tblW w:w="11340" w:type="dxa"/>
        <w:tblInd w:w="-995" w:type="dxa"/>
        <w:tblLook w:val="04A0" w:firstRow="1" w:lastRow="0" w:firstColumn="1" w:lastColumn="0" w:noHBand="0" w:noVBand="1"/>
      </w:tblPr>
      <w:tblGrid>
        <w:gridCol w:w="2700"/>
        <w:gridCol w:w="2969"/>
        <w:gridCol w:w="2338"/>
        <w:gridCol w:w="3333"/>
      </w:tblGrid>
      <w:tr w:rsidR="007C1CBD" w:rsidTr="000270A1">
        <w:tc>
          <w:tcPr>
            <w:tcW w:w="2700" w:type="dxa"/>
          </w:tcPr>
          <w:p w:rsidR="00EF0B88" w:rsidRDefault="00EF0B88">
            <w:pPr>
              <w:rPr>
                <w:b/>
              </w:rPr>
            </w:pPr>
          </w:p>
          <w:p w:rsidR="007C1CBD" w:rsidRDefault="00EF0B88">
            <w:pPr>
              <w:rPr>
                <w:b/>
              </w:rPr>
            </w:pPr>
            <w:r>
              <w:rPr>
                <w:b/>
              </w:rPr>
              <w:t xml:space="preserve">A+ College Ready Summer Training (formerly </w:t>
            </w:r>
            <w:r w:rsidR="007C1CBD" w:rsidRPr="000D0776">
              <w:rPr>
                <w:b/>
              </w:rPr>
              <w:t>LTF/ SSC3 Training</w:t>
            </w:r>
            <w:r>
              <w:rPr>
                <w:b/>
              </w:rPr>
              <w:t>)</w:t>
            </w:r>
          </w:p>
          <w:p w:rsidR="00480B07" w:rsidRDefault="00480B07">
            <w:pPr>
              <w:rPr>
                <w:b/>
              </w:rPr>
            </w:pPr>
          </w:p>
          <w:p w:rsidR="00480B07" w:rsidRPr="000D0776" w:rsidRDefault="00480B07">
            <w:pPr>
              <w:rPr>
                <w:b/>
              </w:rPr>
            </w:pPr>
            <w:r>
              <w:rPr>
                <w:b/>
              </w:rPr>
              <w:t>$750 per teacher</w:t>
            </w:r>
          </w:p>
        </w:tc>
        <w:tc>
          <w:tcPr>
            <w:tcW w:w="2969" w:type="dxa"/>
          </w:tcPr>
          <w:p w:rsidR="007C1CBD" w:rsidRDefault="007C1CBD" w:rsidP="00480B07">
            <w:r>
              <w:t xml:space="preserve">Depending on where you are in the partner program, please consider spending funds on continued training for your </w:t>
            </w:r>
            <w:r w:rsidR="00480B07">
              <w:t xml:space="preserve">core </w:t>
            </w:r>
            <w:r>
              <w:t>teac</w:t>
            </w:r>
            <w:r w:rsidR="000D0776">
              <w:t xml:space="preserve">hers in </w:t>
            </w:r>
            <w:r w:rsidR="000D0776" w:rsidRPr="003C56E7">
              <w:rPr>
                <w:highlight w:val="yellow"/>
              </w:rPr>
              <w:t>grades 6-10 (11 in math</w:t>
            </w:r>
            <w:r w:rsidRPr="003C56E7">
              <w:rPr>
                <w:highlight w:val="yellow"/>
              </w:rPr>
              <w:t>)</w:t>
            </w:r>
            <w:r>
              <w:t>.  If you</w:t>
            </w:r>
            <w:r w:rsidR="000D0776">
              <w:t>r</w:t>
            </w:r>
            <w:r>
              <w:t xml:space="preserve"> social studies teachers have not had the training, this should be a priority.</w:t>
            </w:r>
          </w:p>
        </w:tc>
        <w:tc>
          <w:tcPr>
            <w:tcW w:w="2338" w:type="dxa"/>
          </w:tcPr>
          <w:p w:rsidR="007C1CBD" w:rsidRDefault="007C1CBD">
            <w:pPr>
              <w:rPr>
                <w:b/>
              </w:rPr>
            </w:pPr>
            <w:r w:rsidRPr="007C1CBD">
              <w:rPr>
                <w:b/>
              </w:rPr>
              <w:t>Advance Placement Summer Institutes</w:t>
            </w:r>
          </w:p>
          <w:p w:rsidR="00480B07" w:rsidRDefault="00480B07">
            <w:pPr>
              <w:rPr>
                <w:b/>
              </w:rPr>
            </w:pPr>
          </w:p>
          <w:p w:rsidR="00480B07" w:rsidRDefault="00480B07">
            <w:pPr>
              <w:rPr>
                <w:b/>
              </w:rPr>
            </w:pPr>
            <w:r>
              <w:rPr>
                <w:b/>
              </w:rPr>
              <w:t>$600 non science</w:t>
            </w:r>
          </w:p>
          <w:p w:rsidR="00480B07" w:rsidRPr="007C1CBD" w:rsidRDefault="00480B07">
            <w:pPr>
              <w:rPr>
                <w:b/>
              </w:rPr>
            </w:pPr>
            <w:r>
              <w:rPr>
                <w:b/>
              </w:rPr>
              <w:t>$650 science</w:t>
            </w:r>
          </w:p>
        </w:tc>
        <w:tc>
          <w:tcPr>
            <w:tcW w:w="3333" w:type="dxa"/>
          </w:tcPr>
          <w:p w:rsidR="007C1CBD" w:rsidRDefault="007C1CBD">
            <w:r>
              <w:t>A</w:t>
            </w:r>
            <w:r w:rsidR="000D0776">
              <w:t>ll</w:t>
            </w:r>
            <w:r>
              <w:t xml:space="preserve"> new AP teachers should attend an APSI.  Also, any time a course is redesigned, the teacher should attend.  It is good practice to allow AP teachers to attend an APSI every 3 or 4 years in order to stay up to speed on updates and new materials available.</w:t>
            </w:r>
          </w:p>
        </w:tc>
      </w:tr>
      <w:tr w:rsidR="007C1CBD" w:rsidTr="000270A1">
        <w:tc>
          <w:tcPr>
            <w:tcW w:w="2700" w:type="dxa"/>
          </w:tcPr>
          <w:p w:rsidR="007C1CBD" w:rsidRDefault="008D2652">
            <w:pPr>
              <w:rPr>
                <w:b/>
              </w:rPr>
            </w:pPr>
            <w:r w:rsidRPr="000D0776">
              <w:rPr>
                <w:b/>
              </w:rPr>
              <w:t>One Day</w:t>
            </w:r>
            <w:r w:rsidR="007C1CBD" w:rsidRPr="000D0776">
              <w:rPr>
                <w:b/>
              </w:rPr>
              <w:t xml:space="preserve"> Workshops for teachers in grades 6-10 (11 in math)</w:t>
            </w:r>
          </w:p>
          <w:p w:rsidR="00480B07" w:rsidRDefault="00480B07">
            <w:pPr>
              <w:rPr>
                <w:b/>
              </w:rPr>
            </w:pPr>
          </w:p>
          <w:p w:rsidR="00480B07" w:rsidRDefault="00480B07">
            <w:pPr>
              <w:rPr>
                <w:b/>
              </w:rPr>
            </w:pPr>
            <w:r>
              <w:rPr>
                <w:b/>
              </w:rPr>
              <w:t>$100 per teacher</w:t>
            </w:r>
          </w:p>
          <w:p w:rsidR="00480B07" w:rsidRPr="000D0776" w:rsidRDefault="00480B07">
            <w:pPr>
              <w:rPr>
                <w:b/>
              </w:rPr>
            </w:pPr>
            <w:r>
              <w:rPr>
                <w:b/>
              </w:rPr>
              <w:t>(two workshops a year)</w:t>
            </w:r>
          </w:p>
        </w:tc>
        <w:tc>
          <w:tcPr>
            <w:tcW w:w="2969" w:type="dxa"/>
          </w:tcPr>
          <w:p w:rsidR="007C1CBD" w:rsidRDefault="008D2652" w:rsidP="00480B07">
            <w:r>
              <w:t xml:space="preserve">A+ CR provides the One Day workshops so teachers in grades 6-10 (11) have an opportunity to learn about many topics relative to </w:t>
            </w:r>
            <w:r w:rsidR="00EF0B88">
              <w:t xml:space="preserve">implementation of </w:t>
            </w:r>
            <w:r w:rsidR="00480B07">
              <w:t>A+ College Ready curricula</w:t>
            </w:r>
          </w:p>
        </w:tc>
        <w:tc>
          <w:tcPr>
            <w:tcW w:w="2338" w:type="dxa"/>
          </w:tcPr>
          <w:p w:rsidR="007C1CBD" w:rsidRDefault="008D2652">
            <w:pPr>
              <w:rPr>
                <w:b/>
              </w:rPr>
            </w:pPr>
            <w:r w:rsidRPr="008D2652">
              <w:rPr>
                <w:b/>
              </w:rPr>
              <w:t>Fall AP Conference</w:t>
            </w:r>
          </w:p>
          <w:p w:rsidR="00480B07" w:rsidRDefault="00480B07">
            <w:pPr>
              <w:rPr>
                <w:b/>
              </w:rPr>
            </w:pPr>
          </w:p>
          <w:p w:rsidR="00480B07" w:rsidRPr="008D2652" w:rsidRDefault="00480B07">
            <w:pPr>
              <w:rPr>
                <w:b/>
              </w:rPr>
            </w:pPr>
            <w:r>
              <w:rPr>
                <w:b/>
              </w:rPr>
              <w:t>$200 per teacher</w:t>
            </w:r>
          </w:p>
        </w:tc>
        <w:tc>
          <w:tcPr>
            <w:tcW w:w="3333" w:type="dxa"/>
          </w:tcPr>
          <w:p w:rsidR="007C1CBD" w:rsidRDefault="008D2652">
            <w:r>
              <w:t xml:space="preserve">This follow up training provides the opportunity for AP teachers to hear from </w:t>
            </w:r>
            <w:r w:rsidR="00480B07">
              <w:t>College Board (</w:t>
            </w:r>
            <w:r>
              <w:t>CB</w:t>
            </w:r>
            <w:r w:rsidR="00480B07">
              <w:t>)</w:t>
            </w:r>
            <w:r>
              <w:t xml:space="preserve"> representatives</w:t>
            </w:r>
            <w:r w:rsidR="00EF0B88">
              <w:t xml:space="preserve"> and experienced AP teachers from across the state</w:t>
            </w:r>
            <w:r>
              <w:t xml:space="preserve"> about specific topics relative to their courses.</w:t>
            </w:r>
          </w:p>
        </w:tc>
      </w:tr>
      <w:tr w:rsidR="007C1CBD" w:rsidTr="003C56E7">
        <w:tc>
          <w:tcPr>
            <w:tcW w:w="2700" w:type="dxa"/>
          </w:tcPr>
          <w:p w:rsidR="007C1CBD" w:rsidRDefault="008D2652">
            <w:pPr>
              <w:rPr>
                <w:b/>
              </w:rPr>
            </w:pPr>
            <w:r w:rsidRPr="000D0776">
              <w:rPr>
                <w:b/>
              </w:rPr>
              <w:t>Mock Exams and Reading</w:t>
            </w:r>
          </w:p>
          <w:p w:rsidR="00480B07" w:rsidRDefault="00480B07">
            <w:pPr>
              <w:rPr>
                <w:b/>
              </w:rPr>
            </w:pPr>
          </w:p>
          <w:p w:rsidR="00480B07" w:rsidRDefault="00924B7A">
            <w:pPr>
              <w:rPr>
                <w:b/>
              </w:rPr>
            </w:pPr>
            <w:r>
              <w:rPr>
                <w:b/>
              </w:rPr>
              <w:t xml:space="preserve">$10 </w:t>
            </w:r>
            <w:r w:rsidR="00480B07">
              <w:rPr>
                <w:b/>
              </w:rPr>
              <w:t>per exam-A+ prints and ships exams; teachers attend reading.</w:t>
            </w:r>
          </w:p>
          <w:p w:rsidR="003476E9" w:rsidRPr="000D0776" w:rsidRDefault="003476E9">
            <w:pPr>
              <w:rPr>
                <w:b/>
              </w:rPr>
            </w:pPr>
            <w:r>
              <w:rPr>
                <w:b/>
              </w:rPr>
              <w:t>$100 onetime fee if schools print their own exams and teacher attends reading</w:t>
            </w:r>
          </w:p>
        </w:tc>
        <w:tc>
          <w:tcPr>
            <w:tcW w:w="2969" w:type="dxa"/>
          </w:tcPr>
          <w:p w:rsidR="007C1CBD" w:rsidRDefault="008D2652" w:rsidP="00480B07">
            <w:r>
              <w:t>All supported AP courses offer a mock exam with a simulated reading.  This benefits both students and teachers</w:t>
            </w:r>
            <w:r w:rsidR="000D0776">
              <w:t xml:space="preserve">.  There are </w:t>
            </w:r>
            <w:r w:rsidR="00480B07">
              <w:t>two</w:t>
            </w:r>
            <w:r w:rsidR="000D0776">
              <w:t xml:space="preserve"> options available for partner schools regarding mock exams and reading</w:t>
            </w:r>
            <w:r w:rsidR="003C56E7">
              <w:t>.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7C1CBD" w:rsidRDefault="00480B07">
            <w:pPr>
              <w:rPr>
                <w:b/>
              </w:rPr>
            </w:pPr>
            <w:r>
              <w:rPr>
                <w:b/>
              </w:rPr>
              <w:t>*</w:t>
            </w:r>
            <w:r w:rsidR="008D2652" w:rsidRPr="000D0776">
              <w:rPr>
                <w:b/>
              </w:rPr>
              <w:t>Saturday Study Sessions</w:t>
            </w:r>
          </w:p>
          <w:p w:rsidR="00480B07" w:rsidRDefault="00480B07">
            <w:pPr>
              <w:rPr>
                <w:b/>
              </w:rPr>
            </w:pPr>
          </w:p>
          <w:p w:rsidR="00480B07" w:rsidRPr="00480B07" w:rsidRDefault="00480B07">
            <w:r w:rsidRPr="00480B07">
              <w:t>The cost for Saturday Study sessions varies from school to school.  We estimate about $26 per student per session</w:t>
            </w:r>
            <w:r w:rsidR="00EF0B88">
              <w:t>. This includes copy costs, presenter payments and snacks.</w:t>
            </w:r>
          </w:p>
        </w:tc>
        <w:tc>
          <w:tcPr>
            <w:tcW w:w="3333" w:type="dxa"/>
            <w:tcBorders>
              <w:bottom w:val="single" w:sz="4" w:space="0" w:color="auto"/>
            </w:tcBorders>
          </w:tcPr>
          <w:p w:rsidR="007C1CBD" w:rsidRDefault="008D2652">
            <w:r>
              <w:t>Partner schools are expected to plan and carry out their own SSS.  A+ CR will provide all necessary materials electronically for your use.</w:t>
            </w:r>
          </w:p>
          <w:p w:rsidR="00EF0B88" w:rsidRDefault="00EF0B88"/>
          <w:p w:rsidR="00EF0B88" w:rsidRDefault="00EF0B88"/>
        </w:tc>
      </w:tr>
      <w:tr w:rsidR="00924B7A" w:rsidTr="003C56E7">
        <w:tc>
          <w:tcPr>
            <w:tcW w:w="2700" w:type="dxa"/>
            <w:tcBorders>
              <w:bottom w:val="single" w:sz="4" w:space="0" w:color="auto"/>
            </w:tcBorders>
          </w:tcPr>
          <w:p w:rsidR="00924B7A" w:rsidRPr="000D0776" w:rsidRDefault="00924B7A" w:rsidP="00924B7A">
            <w:pPr>
              <w:rPr>
                <w:b/>
              </w:rPr>
            </w:pPr>
            <w:r>
              <w:t>Matching funds from A+ CR may only be used to training events held by A+ College Ready</w:t>
            </w:r>
          </w:p>
        </w:tc>
        <w:tc>
          <w:tcPr>
            <w:tcW w:w="2969" w:type="dxa"/>
            <w:tcBorders>
              <w:bottom w:val="single" w:sz="4" w:space="0" w:color="auto"/>
            </w:tcBorders>
          </w:tcPr>
          <w:p w:rsidR="00924B7A" w:rsidRDefault="00924B7A" w:rsidP="00480B07"/>
        </w:tc>
        <w:tc>
          <w:tcPr>
            <w:tcW w:w="5671" w:type="dxa"/>
            <w:gridSpan w:val="2"/>
            <w:vMerge w:val="restart"/>
            <w:tcBorders>
              <w:bottom w:val="single" w:sz="4" w:space="0" w:color="auto"/>
            </w:tcBorders>
          </w:tcPr>
          <w:p w:rsidR="00924B7A" w:rsidRDefault="00924B7A" w:rsidP="00862719">
            <w:r>
              <w:t>*Saturday Study Sessions make an impact on student success in AP.  A+ College Ready will provide all of the materials and presenter lists electronically and the local school/district may decide how to use them. Schools are responsible for securing and paying presenters.  A+ CR suggests $400 per presenter plus any travel expenses incurred.</w:t>
            </w:r>
          </w:p>
        </w:tc>
      </w:tr>
      <w:tr w:rsidR="00924B7A" w:rsidTr="003C56E7">
        <w:trPr>
          <w:trHeight w:val="1340"/>
        </w:trPr>
        <w:tc>
          <w:tcPr>
            <w:tcW w:w="5669" w:type="dxa"/>
            <w:gridSpan w:val="2"/>
            <w:tcBorders>
              <w:bottom w:val="single" w:sz="4" w:space="0" w:color="auto"/>
            </w:tcBorders>
          </w:tcPr>
          <w:p w:rsidR="00924B7A" w:rsidRDefault="00924B7A"/>
        </w:tc>
        <w:tc>
          <w:tcPr>
            <w:tcW w:w="5671" w:type="dxa"/>
            <w:gridSpan w:val="2"/>
            <w:vMerge/>
            <w:tcBorders>
              <w:bottom w:val="single" w:sz="4" w:space="0" w:color="auto"/>
            </w:tcBorders>
          </w:tcPr>
          <w:p w:rsidR="00924B7A" w:rsidRDefault="00924B7A"/>
        </w:tc>
      </w:tr>
    </w:tbl>
    <w:p w:rsidR="007C1CBD" w:rsidRDefault="007C1CBD"/>
    <w:sectPr w:rsidR="007C1C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58E" w:rsidRDefault="00EB458E" w:rsidP="00480B07">
      <w:pPr>
        <w:spacing w:after="0" w:line="240" w:lineRule="auto"/>
      </w:pPr>
      <w:r>
        <w:separator/>
      </w:r>
    </w:p>
  </w:endnote>
  <w:endnote w:type="continuationSeparator" w:id="0">
    <w:p w:rsidR="00EB458E" w:rsidRDefault="00EB458E" w:rsidP="00480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B07" w:rsidRDefault="00480B0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B07" w:rsidRDefault="00480B0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B07" w:rsidRDefault="00480B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58E" w:rsidRDefault="00EB458E" w:rsidP="00480B07">
      <w:pPr>
        <w:spacing w:after="0" w:line="240" w:lineRule="auto"/>
      </w:pPr>
      <w:r>
        <w:separator/>
      </w:r>
    </w:p>
  </w:footnote>
  <w:footnote w:type="continuationSeparator" w:id="0">
    <w:p w:rsidR="00EB458E" w:rsidRDefault="00EB458E" w:rsidP="00480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B07" w:rsidRDefault="00480B0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5141447"/>
      <w:docPartObj>
        <w:docPartGallery w:val="Watermarks"/>
        <w:docPartUnique/>
      </w:docPartObj>
    </w:sdtPr>
    <w:sdtEndPr/>
    <w:sdtContent>
      <w:p w:rsidR="00480B07" w:rsidRDefault="00EB458E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B07" w:rsidRDefault="00480B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CBD"/>
    <w:rsid w:val="00011952"/>
    <w:rsid w:val="00022B41"/>
    <w:rsid w:val="00022ECD"/>
    <w:rsid w:val="00024744"/>
    <w:rsid w:val="000270A1"/>
    <w:rsid w:val="00046843"/>
    <w:rsid w:val="00067897"/>
    <w:rsid w:val="00074EA9"/>
    <w:rsid w:val="000A7EFD"/>
    <w:rsid w:val="000D0776"/>
    <w:rsid w:val="000E434D"/>
    <w:rsid w:val="00103224"/>
    <w:rsid w:val="001147FE"/>
    <w:rsid w:val="00116C32"/>
    <w:rsid w:val="00116E8D"/>
    <w:rsid w:val="001450D1"/>
    <w:rsid w:val="00155119"/>
    <w:rsid w:val="00161E7E"/>
    <w:rsid w:val="001631D2"/>
    <w:rsid w:val="001730EB"/>
    <w:rsid w:val="001760AA"/>
    <w:rsid w:val="0018673F"/>
    <w:rsid w:val="001C0BBD"/>
    <w:rsid w:val="001C333B"/>
    <w:rsid w:val="001D65DE"/>
    <w:rsid w:val="001E348E"/>
    <w:rsid w:val="0023063E"/>
    <w:rsid w:val="00244042"/>
    <w:rsid w:val="002444CA"/>
    <w:rsid w:val="002504B6"/>
    <w:rsid w:val="00261E33"/>
    <w:rsid w:val="00266FE1"/>
    <w:rsid w:val="00281D49"/>
    <w:rsid w:val="0028761C"/>
    <w:rsid w:val="002A3F02"/>
    <w:rsid w:val="002A510F"/>
    <w:rsid w:val="002B2871"/>
    <w:rsid w:val="002B3728"/>
    <w:rsid w:val="002C3833"/>
    <w:rsid w:val="002D76D9"/>
    <w:rsid w:val="002E738F"/>
    <w:rsid w:val="002F736F"/>
    <w:rsid w:val="00314B12"/>
    <w:rsid w:val="00316513"/>
    <w:rsid w:val="00317BCC"/>
    <w:rsid w:val="00327DA3"/>
    <w:rsid w:val="003476E9"/>
    <w:rsid w:val="00351569"/>
    <w:rsid w:val="00356C0B"/>
    <w:rsid w:val="00361693"/>
    <w:rsid w:val="0038193A"/>
    <w:rsid w:val="00386FD1"/>
    <w:rsid w:val="00392973"/>
    <w:rsid w:val="00392EAD"/>
    <w:rsid w:val="003A0ABB"/>
    <w:rsid w:val="003C3D24"/>
    <w:rsid w:val="003C56E7"/>
    <w:rsid w:val="003C7C72"/>
    <w:rsid w:val="003D0806"/>
    <w:rsid w:val="003D0D95"/>
    <w:rsid w:val="003D114A"/>
    <w:rsid w:val="003D5252"/>
    <w:rsid w:val="003F67E6"/>
    <w:rsid w:val="003F73EE"/>
    <w:rsid w:val="00401E48"/>
    <w:rsid w:val="0041047A"/>
    <w:rsid w:val="00422835"/>
    <w:rsid w:val="00437E77"/>
    <w:rsid w:val="004470DE"/>
    <w:rsid w:val="004513E0"/>
    <w:rsid w:val="00452F6B"/>
    <w:rsid w:val="00461272"/>
    <w:rsid w:val="00480B07"/>
    <w:rsid w:val="00481144"/>
    <w:rsid w:val="004A1959"/>
    <w:rsid w:val="004B076B"/>
    <w:rsid w:val="004C43EB"/>
    <w:rsid w:val="004E5DD8"/>
    <w:rsid w:val="004F4BF9"/>
    <w:rsid w:val="004F5CC1"/>
    <w:rsid w:val="00512DBE"/>
    <w:rsid w:val="005277B0"/>
    <w:rsid w:val="00555B3D"/>
    <w:rsid w:val="0056433E"/>
    <w:rsid w:val="00566806"/>
    <w:rsid w:val="00587274"/>
    <w:rsid w:val="00595565"/>
    <w:rsid w:val="005974DB"/>
    <w:rsid w:val="005B08DF"/>
    <w:rsid w:val="005C41E7"/>
    <w:rsid w:val="005C7A4F"/>
    <w:rsid w:val="005D1099"/>
    <w:rsid w:val="005D5B86"/>
    <w:rsid w:val="006044B6"/>
    <w:rsid w:val="00607225"/>
    <w:rsid w:val="00630373"/>
    <w:rsid w:val="00632567"/>
    <w:rsid w:val="00633A2F"/>
    <w:rsid w:val="0064495F"/>
    <w:rsid w:val="00650E40"/>
    <w:rsid w:val="0066321D"/>
    <w:rsid w:val="00681DEB"/>
    <w:rsid w:val="006829C3"/>
    <w:rsid w:val="006A28CE"/>
    <w:rsid w:val="006B0817"/>
    <w:rsid w:val="006B604F"/>
    <w:rsid w:val="006B6B74"/>
    <w:rsid w:val="006C0387"/>
    <w:rsid w:val="006C197A"/>
    <w:rsid w:val="006C6917"/>
    <w:rsid w:val="006C7B0F"/>
    <w:rsid w:val="006E6547"/>
    <w:rsid w:val="006F3059"/>
    <w:rsid w:val="00710748"/>
    <w:rsid w:val="00736147"/>
    <w:rsid w:val="00747599"/>
    <w:rsid w:val="007646C6"/>
    <w:rsid w:val="0076545F"/>
    <w:rsid w:val="00784C16"/>
    <w:rsid w:val="0079100F"/>
    <w:rsid w:val="007B17A5"/>
    <w:rsid w:val="007C1A2D"/>
    <w:rsid w:val="007C1CBD"/>
    <w:rsid w:val="007C7124"/>
    <w:rsid w:val="007D1168"/>
    <w:rsid w:val="007D65CC"/>
    <w:rsid w:val="007E7D31"/>
    <w:rsid w:val="007F06CF"/>
    <w:rsid w:val="007F5FD2"/>
    <w:rsid w:val="00810A53"/>
    <w:rsid w:val="0081133A"/>
    <w:rsid w:val="00814E74"/>
    <w:rsid w:val="00825BB1"/>
    <w:rsid w:val="00832B9E"/>
    <w:rsid w:val="00833CAD"/>
    <w:rsid w:val="00835881"/>
    <w:rsid w:val="00836060"/>
    <w:rsid w:val="00857E11"/>
    <w:rsid w:val="00876BAB"/>
    <w:rsid w:val="00894B02"/>
    <w:rsid w:val="008A346A"/>
    <w:rsid w:val="008B169F"/>
    <w:rsid w:val="008B4094"/>
    <w:rsid w:val="008D2652"/>
    <w:rsid w:val="008E05B3"/>
    <w:rsid w:val="008F4B21"/>
    <w:rsid w:val="009105EC"/>
    <w:rsid w:val="00916D2C"/>
    <w:rsid w:val="00924B7A"/>
    <w:rsid w:val="00930DC6"/>
    <w:rsid w:val="00934095"/>
    <w:rsid w:val="00964C10"/>
    <w:rsid w:val="00967613"/>
    <w:rsid w:val="00967A9E"/>
    <w:rsid w:val="009769CF"/>
    <w:rsid w:val="009B0253"/>
    <w:rsid w:val="009D50EA"/>
    <w:rsid w:val="009F2C72"/>
    <w:rsid w:val="00A12F5B"/>
    <w:rsid w:val="00A23C14"/>
    <w:rsid w:val="00A2549F"/>
    <w:rsid w:val="00A33A4A"/>
    <w:rsid w:val="00A36255"/>
    <w:rsid w:val="00A43D77"/>
    <w:rsid w:val="00A527B5"/>
    <w:rsid w:val="00A60273"/>
    <w:rsid w:val="00A621FE"/>
    <w:rsid w:val="00A65032"/>
    <w:rsid w:val="00A776AD"/>
    <w:rsid w:val="00A86576"/>
    <w:rsid w:val="00A91798"/>
    <w:rsid w:val="00A97AFB"/>
    <w:rsid w:val="00AA3121"/>
    <w:rsid w:val="00AB3095"/>
    <w:rsid w:val="00AB7F3F"/>
    <w:rsid w:val="00AC3ED6"/>
    <w:rsid w:val="00AD07DB"/>
    <w:rsid w:val="00AD1CEF"/>
    <w:rsid w:val="00AD5D3C"/>
    <w:rsid w:val="00AF0A2B"/>
    <w:rsid w:val="00AF2660"/>
    <w:rsid w:val="00B022E5"/>
    <w:rsid w:val="00B03C0F"/>
    <w:rsid w:val="00B04B6D"/>
    <w:rsid w:val="00B060AF"/>
    <w:rsid w:val="00B13AC7"/>
    <w:rsid w:val="00B403CC"/>
    <w:rsid w:val="00B458E0"/>
    <w:rsid w:val="00B46D4F"/>
    <w:rsid w:val="00B804E9"/>
    <w:rsid w:val="00B841AD"/>
    <w:rsid w:val="00B94389"/>
    <w:rsid w:val="00B9529F"/>
    <w:rsid w:val="00BB27F3"/>
    <w:rsid w:val="00BB37F7"/>
    <w:rsid w:val="00C1384D"/>
    <w:rsid w:val="00C3093D"/>
    <w:rsid w:val="00C37F9A"/>
    <w:rsid w:val="00C64426"/>
    <w:rsid w:val="00C84A5D"/>
    <w:rsid w:val="00CB6AD7"/>
    <w:rsid w:val="00CC04D7"/>
    <w:rsid w:val="00CF0334"/>
    <w:rsid w:val="00D0648C"/>
    <w:rsid w:val="00D2280C"/>
    <w:rsid w:val="00D35609"/>
    <w:rsid w:val="00D366B4"/>
    <w:rsid w:val="00D5556C"/>
    <w:rsid w:val="00D649C9"/>
    <w:rsid w:val="00D8523E"/>
    <w:rsid w:val="00D92D44"/>
    <w:rsid w:val="00D962DE"/>
    <w:rsid w:val="00DB7A55"/>
    <w:rsid w:val="00E1029F"/>
    <w:rsid w:val="00E10B43"/>
    <w:rsid w:val="00E2348A"/>
    <w:rsid w:val="00E5097B"/>
    <w:rsid w:val="00E50D59"/>
    <w:rsid w:val="00E51FC9"/>
    <w:rsid w:val="00E5785D"/>
    <w:rsid w:val="00E73835"/>
    <w:rsid w:val="00E752D1"/>
    <w:rsid w:val="00E754B7"/>
    <w:rsid w:val="00E94347"/>
    <w:rsid w:val="00E97DF1"/>
    <w:rsid w:val="00EB25F0"/>
    <w:rsid w:val="00EB30A1"/>
    <w:rsid w:val="00EB458E"/>
    <w:rsid w:val="00EB5C5C"/>
    <w:rsid w:val="00EF0B88"/>
    <w:rsid w:val="00EF592E"/>
    <w:rsid w:val="00F0044D"/>
    <w:rsid w:val="00F0774B"/>
    <w:rsid w:val="00F12A9E"/>
    <w:rsid w:val="00F15B9C"/>
    <w:rsid w:val="00F35694"/>
    <w:rsid w:val="00F37DAD"/>
    <w:rsid w:val="00F5301A"/>
    <w:rsid w:val="00F551FA"/>
    <w:rsid w:val="00F75486"/>
    <w:rsid w:val="00F7710D"/>
    <w:rsid w:val="00F81C2E"/>
    <w:rsid w:val="00FB4B16"/>
    <w:rsid w:val="00FC72E9"/>
    <w:rsid w:val="00FD5EE8"/>
    <w:rsid w:val="00FE2EC7"/>
    <w:rsid w:val="00FE5B7A"/>
    <w:rsid w:val="00FE7EFA"/>
    <w:rsid w:val="00FF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D056B8-9175-4D76-94AD-287597C8A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1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0B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B07"/>
  </w:style>
  <w:style w:type="paragraph" w:styleId="Footer">
    <w:name w:val="footer"/>
    <w:basedOn w:val="Normal"/>
    <w:link w:val="FooterChar"/>
    <w:uiPriority w:val="99"/>
    <w:unhideWhenUsed/>
    <w:rsid w:val="00480B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B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teri thompson</dc:creator>
  <cp:keywords/>
  <dc:description/>
  <cp:lastModifiedBy>teri thompson</cp:lastModifiedBy>
  <cp:revision>10</cp:revision>
  <dcterms:created xsi:type="dcterms:W3CDTF">2017-01-31T16:26:00Z</dcterms:created>
  <dcterms:modified xsi:type="dcterms:W3CDTF">2017-05-17T13:15:00Z</dcterms:modified>
</cp:coreProperties>
</file>